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附件一：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376981" w:rsidRPr="003268C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192398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新生儿科病房设备带加装空气压缩系统</w:t>
      </w:r>
      <w:r w:rsidRPr="003268C6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招标参数</w:t>
      </w:r>
    </w:p>
    <w:p w:rsidR="00376981" w:rsidRPr="009C5C4F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9C5C4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一、综合要求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71F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设备涉及压力容器部分，请提供相关压力容器的资质及文书（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技术监督部门检测报告、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产品质量检验证书、合格证、产品技术特征、射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线探伤报告、压力试验检验报告、压力容器产品名牌及注册名牌拓印件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等），负责安装的告知登记手续。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2、免费提供不同规格型号厂家呼吸机相匹配的接头。</w:t>
      </w:r>
    </w:p>
    <w:p w:rsidR="00376981" w:rsidRPr="00C71F4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C71F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设备运输、安装、调试及验收等工作及费用均有中标公司承担。</w:t>
      </w:r>
    </w:p>
    <w:p w:rsidR="00376981" w:rsidRPr="003268C6" w:rsidRDefault="00376981" w:rsidP="00376981">
      <w:pPr>
        <w:widowControl/>
        <w:spacing w:line="360" w:lineRule="auto"/>
        <w:ind w:left="33"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、所投设备应在签合同后2个月安装完成。</w:t>
      </w:r>
    </w:p>
    <w:p w:rsidR="00376981" w:rsidRPr="003268C6" w:rsidRDefault="00376981" w:rsidP="00376981">
      <w:pPr>
        <w:widowControl/>
        <w:spacing w:line="360" w:lineRule="auto"/>
        <w:ind w:left="33"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、最终输出气体符合医用标准，压力输出符合我院要求。</w:t>
      </w:r>
    </w:p>
    <w:p w:rsidR="00376981" w:rsidRPr="003268C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、设备要有各种报警，如漏气报警等，保证24小时不间断。</w:t>
      </w:r>
    </w:p>
    <w:p w:rsidR="00376981" w:rsidRPr="003268C6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7、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本次设备招标控制价为人民币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</w:t>
      </w:r>
      <w:r w:rsidRPr="003268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万元。</w:t>
      </w:r>
    </w:p>
    <w:p w:rsidR="00376981" w:rsidRPr="009C5C4F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9C5C4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二、新生儿科病房设备带加装医用空气压缩系统主要参数</w:t>
      </w:r>
    </w:p>
    <w:p w:rsidR="00376981" w:rsidRDefault="00376981" w:rsidP="00376981">
      <w:pPr>
        <w:widowControl/>
        <w:spacing w:line="360" w:lineRule="auto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1、空压机主要技术参数要求</w:t>
      </w:r>
    </w:p>
    <w:tbl>
      <w:tblPr>
        <w:tblStyle w:val="a3"/>
        <w:tblW w:w="0" w:type="auto"/>
        <w:tblInd w:w="966" w:type="dxa"/>
        <w:tblLayout w:type="fixed"/>
        <w:tblLook w:val="04A0"/>
      </w:tblPr>
      <w:tblGrid>
        <w:gridCol w:w="3427"/>
        <w:gridCol w:w="3427"/>
      </w:tblGrid>
      <w:tr w:rsidR="00376981" w:rsidTr="00761656">
        <w:trPr>
          <w:trHeight w:val="516"/>
        </w:trPr>
        <w:tc>
          <w:tcPr>
            <w:tcW w:w="3427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27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rPr>
          <w:trHeight w:val="454"/>
        </w:trPr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容积流量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660L/min</w:t>
            </w:r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0.8Mpa</w:t>
            </w:r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出口压力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0.1</w:t>
            </w: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0.8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Mpa</w:t>
            </w:r>
            <w:proofErr w:type="spellEnd"/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电机功率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3.4KW</w:t>
            </w:r>
          </w:p>
        </w:tc>
      </w:tr>
      <w:tr w:rsidR="00376981" w:rsidTr="00761656"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排气含油量</w:t>
            </w:r>
          </w:p>
        </w:tc>
        <w:tc>
          <w:tcPr>
            <w:tcW w:w="3427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压缩出气口100%全无油</w:t>
            </w:r>
          </w:p>
        </w:tc>
      </w:tr>
    </w:tbl>
    <w:p w:rsidR="00376981" w:rsidRDefault="00376981" w:rsidP="00376981">
      <w:pPr>
        <w:widowControl/>
        <w:spacing w:line="360" w:lineRule="auto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2、储气罐主要技术参数要求</w:t>
      </w:r>
    </w:p>
    <w:tbl>
      <w:tblPr>
        <w:tblStyle w:val="a3"/>
        <w:tblW w:w="0" w:type="auto"/>
        <w:tblInd w:w="959" w:type="dxa"/>
        <w:tblLook w:val="04A0"/>
      </w:tblPr>
      <w:tblGrid>
        <w:gridCol w:w="3402"/>
        <w:gridCol w:w="3402"/>
      </w:tblGrid>
      <w:tr w:rsidR="00376981" w:rsidTr="00761656"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lastRenderedPageBreak/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容积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0.3</w:t>
            </w:r>
            <w:r w:rsidRPr="00936A6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m³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0.8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Mpa</w:t>
            </w:r>
            <w:proofErr w:type="spellEnd"/>
          </w:p>
        </w:tc>
      </w:tr>
    </w:tbl>
    <w:p w:rsidR="00376981" w:rsidRDefault="00376981" w:rsidP="00376981">
      <w:pPr>
        <w:widowControl/>
        <w:spacing w:line="360" w:lineRule="auto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3、冷冻干燥机主要技术参数要求</w:t>
      </w:r>
    </w:p>
    <w:tbl>
      <w:tblPr>
        <w:tblStyle w:val="a3"/>
        <w:tblW w:w="0" w:type="auto"/>
        <w:tblInd w:w="959" w:type="dxa"/>
        <w:tblLook w:val="04A0"/>
      </w:tblPr>
      <w:tblGrid>
        <w:gridCol w:w="3402"/>
        <w:gridCol w:w="3402"/>
      </w:tblGrid>
      <w:tr w:rsidR="00376981" w:rsidTr="00761656"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空气处理量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1.2</w:t>
            </w:r>
            <w:r w:rsidRPr="00936A6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m³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 min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0.8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Mpa</w:t>
            </w:r>
            <w:proofErr w:type="spellEnd"/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压缩机功率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1.0HP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风扇功率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120w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电源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220/50V/HZ</w:t>
            </w:r>
          </w:p>
        </w:tc>
      </w:tr>
    </w:tbl>
    <w:p w:rsidR="00376981" w:rsidRDefault="00376981" w:rsidP="00376981">
      <w:pPr>
        <w:widowControl/>
        <w:spacing w:line="360" w:lineRule="auto"/>
        <w:ind w:firstLineChars="250" w:firstLine="7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C5C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4、过滤器主要技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术参数要求</w:t>
      </w:r>
    </w:p>
    <w:tbl>
      <w:tblPr>
        <w:tblStyle w:val="a3"/>
        <w:tblW w:w="0" w:type="auto"/>
        <w:tblInd w:w="959" w:type="dxa"/>
        <w:tblLook w:val="04A0"/>
      </w:tblPr>
      <w:tblGrid>
        <w:gridCol w:w="3402"/>
        <w:gridCol w:w="3402"/>
      </w:tblGrid>
      <w:tr w:rsidR="00376981" w:rsidRPr="00F2444B" w:rsidTr="00761656"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3402" w:type="dxa"/>
          </w:tcPr>
          <w:p w:rsidR="00376981" w:rsidRPr="00F2444B" w:rsidRDefault="00376981" w:rsidP="0076165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F2444B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参数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空气处理量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1.6</w:t>
            </w:r>
            <w:r w:rsidRPr="00936A6D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m³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/ min</w:t>
            </w:r>
          </w:p>
        </w:tc>
      </w:tr>
      <w:tr w:rsidR="00376981" w:rsidTr="00761656"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工作压力</w:t>
            </w:r>
          </w:p>
        </w:tc>
        <w:tc>
          <w:tcPr>
            <w:tcW w:w="3402" w:type="dxa"/>
          </w:tcPr>
          <w:p w:rsidR="00376981" w:rsidRDefault="00376981" w:rsidP="00761656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766A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0.8 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Mpa</w:t>
            </w:r>
            <w:proofErr w:type="spellEnd"/>
          </w:p>
        </w:tc>
      </w:tr>
    </w:tbl>
    <w:p w:rsidR="00376981" w:rsidRDefault="00376981" w:rsidP="00376981">
      <w:pPr>
        <w:widowControl/>
        <w:spacing w:line="520" w:lineRule="exact"/>
        <w:ind w:firstLineChars="249" w:firstLine="697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9C5C4F">
        <w:rPr>
          <w:rFonts w:ascii="宋体" w:eastAsia="宋体" w:hAnsi="宋体" w:cs="宋体" w:hint="eastAsia"/>
          <w:bCs/>
          <w:color w:val="000000"/>
          <w:kern w:val="0"/>
          <w:sz w:val="28"/>
          <w:szCs w:val="28"/>
        </w:rPr>
        <w:t>5</w:t>
      </w:r>
      <w:r w:rsidRPr="009C5C4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、空气终端20个</w:t>
      </w:r>
    </w:p>
    <w:p w:rsidR="00376981" w:rsidRPr="00622EC2" w:rsidRDefault="00376981" w:rsidP="00376981">
      <w:pPr>
        <w:widowControl/>
        <w:spacing w:line="520" w:lineRule="exact"/>
        <w:ind w:firstLineChars="249" w:firstLine="700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</w:t>
      </w:r>
      <w:r w:rsidRPr="00622E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、配件</w:t>
      </w:r>
    </w:p>
    <w:p w:rsidR="00376981" w:rsidRPr="00622EC2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1.提供原装配件价格和兼容配件价格。</w:t>
      </w:r>
    </w:p>
    <w:p w:rsidR="00376981" w:rsidRPr="00622EC2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2.列出一次性配件。</w:t>
      </w:r>
    </w:p>
    <w:p w:rsidR="00376981" w:rsidRPr="00622EC2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Cs w:val="21"/>
        </w:rPr>
      </w:pPr>
      <w:r w:rsidRPr="009C5C4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四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622EC2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售后服务要求：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 、投标人应对所提供的货物提供至少24个月的免费维修服务，提供永久技术服务支持。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 开机率&gt;95%，仪器故障12小时达到，24小时内解决。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3、招标人（制造商或销售商）需在中国大陆地区设有售后服务机构和设施，并配备受过专业培训的售后服务人员。</w:t>
      </w:r>
    </w:p>
    <w:p w:rsidR="00376981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4、卖方应为买方提供现场技术培训或外出培训机会，保证使用人员正常操作设备的各种功能。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5.资料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5.1卖方须向买方提供操作手册,三级维修手册(包括详细的维修技术资料,维修线路图,软件等)各一套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5.2卖方须向买方提供设备的运行,安装,使用环境要求,施工图纸及参数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6.技术服务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6.1在货物到达使用单位后,卖方应在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天内派工程技术人员到达现场,在买方技术人员在场的情况下开箱清点货物,组织安装,调试,并承担由此发生一切费用.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6.2设备安装后,医院按国际和国家标准及厂方标准进行质量验收.卖方应向买方提供详细的验收标准,验收手册和部分验收专用仪器,并承担相关费用.</w:t>
      </w:r>
    </w:p>
    <w:p w:rsidR="00376981" w:rsidRPr="00376981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7698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五、投标报价要求：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1、人民币报价：此价格为设备到货并安装调试、验收合格后的总价格。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2、报价含主件、安装、调试、技术服务、运杂费、保险费及其他。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3、如果大写的金额和小写的金额不一致时，以大写的金额为准。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4、投标人免费提供的项目，应先填写该项目的实际价格，并注明免费。总报价中包含该项目。</w:t>
      </w:r>
    </w:p>
    <w:p w:rsidR="00376981" w:rsidRPr="00F72F9A" w:rsidRDefault="00376981" w:rsidP="00376981">
      <w:pPr>
        <w:widowControl/>
        <w:spacing w:line="520" w:lineRule="exact"/>
        <w:ind w:firstLine="561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5、投标报价总表</w:t>
      </w:r>
    </w:p>
    <w:p w:rsidR="00376981" w:rsidRDefault="00376981" w:rsidP="00376981">
      <w:pPr>
        <w:widowControl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28"/>
          <w:szCs w:val="28"/>
        </w:rPr>
      </w:pPr>
      <w:r w:rsidRPr="00622EC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  <w:u w:val="single"/>
        </w:rPr>
        <w:t>                   </w:t>
      </w:r>
      <w:r w:rsidRPr="00622EC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>设备项目总报价表</w:t>
      </w:r>
    </w:p>
    <w:tbl>
      <w:tblPr>
        <w:tblpPr w:leftFromText="180" w:rightFromText="180" w:vertAnchor="text" w:horzAnchor="margin" w:tblpXSpec="center" w:tblpY="659"/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4821"/>
      </w:tblGrid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投标人公司名称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rPr>
          <w:trHeight w:val="441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设备总报价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小写：</w:t>
            </w:r>
          </w:p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大写：</w:t>
            </w: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品牌及型号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产地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免费保修期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优惠条款</w:t>
            </w:r>
          </w:p>
        </w:tc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6981" w:rsidRPr="00622EC2" w:rsidRDefault="00376981" w:rsidP="00376981">
      <w:pPr>
        <w:widowControl/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firstLineChars="1200" w:firstLine="336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月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投标人（公章）：</w:t>
      </w: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firstLine="560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6</w:t>
      </w:r>
      <w:r w:rsidRPr="00622EC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、分项报价表</w:t>
      </w: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firstLine="560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★请各公司注意：各公司按照自己的产品列全项目，并注明标准配置与选配。不仅限于下表项目，如项目名称与所投产品不符，请按照所投产</w:t>
      </w:r>
      <w:proofErr w:type="gramStart"/>
      <w:r w:rsidRPr="00622EC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品项目</w:t>
      </w:r>
      <w:proofErr w:type="gramEnd"/>
      <w:r w:rsidRPr="00622EC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名称填写，并在备注处予以说明。因标书不符合要求造成废标的，后果由投标商自负。</w:t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1995"/>
        <w:gridCol w:w="851"/>
        <w:gridCol w:w="940"/>
        <w:gridCol w:w="1204"/>
        <w:gridCol w:w="1027"/>
        <w:gridCol w:w="2631"/>
      </w:tblGrid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产地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价格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空压机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如为多机组的，列出单机价格</w:t>
            </w: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其他附属设备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    计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安装改造费用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其他费用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    计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售    后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76981" w:rsidRPr="00622EC2" w:rsidTr="00761656"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22E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优惠条件</w:t>
            </w:r>
          </w:p>
        </w:tc>
        <w:tc>
          <w:tcPr>
            <w:tcW w:w="6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6981" w:rsidRPr="00622EC2" w:rsidRDefault="00376981" w:rsidP="007616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76981" w:rsidRPr="00622EC2" w:rsidRDefault="00376981" w:rsidP="00376981">
      <w:pPr>
        <w:widowControl/>
        <w:spacing w:before="100" w:beforeAutospacing="1" w:after="100" w:afterAutospacing="1" w:line="42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622EC2">
        <w:rPr>
          <w:rFonts w:ascii="宋体" w:eastAsia="宋体" w:hAnsi="宋体" w:cs="宋体" w:hint="eastAsia"/>
          <w:color w:val="2C2B2B"/>
          <w:kern w:val="0"/>
          <w:sz w:val="28"/>
          <w:szCs w:val="28"/>
        </w:rPr>
        <w:t>                                    </w:t>
      </w:r>
      <w:r>
        <w:rPr>
          <w:rFonts w:ascii="宋体" w:eastAsia="宋体" w:hAnsi="宋体" w:cs="宋体" w:hint="eastAsia"/>
          <w:color w:val="2C2B2B"/>
          <w:kern w:val="0"/>
          <w:sz w:val="28"/>
          <w:szCs w:val="28"/>
        </w:rPr>
        <w:t xml:space="preserve">                               </w:t>
      </w:r>
    </w:p>
    <w:p w:rsidR="00376981" w:rsidRPr="00622EC2" w:rsidRDefault="00376981" w:rsidP="00376981">
      <w:pPr>
        <w:widowControl/>
        <w:spacing w:before="100" w:beforeAutospacing="1" w:after="100" w:afterAutospacing="1" w:line="420" w:lineRule="atLeast"/>
        <w:ind w:left="6293" w:firstLine="560"/>
        <w:rPr>
          <w:rFonts w:ascii="宋体" w:eastAsia="宋体" w:hAnsi="宋体" w:cs="宋体"/>
          <w:color w:val="000000"/>
          <w:kern w:val="0"/>
          <w:szCs w:val="21"/>
        </w:rPr>
      </w:pPr>
    </w:p>
    <w:p w:rsidR="00376981" w:rsidRPr="00E36F8D" w:rsidRDefault="00376981" w:rsidP="00376981">
      <w:pPr>
        <w:widowControl/>
        <w:spacing w:before="100" w:beforeAutospacing="1" w:after="100" w:afterAutospacing="1" w:line="420" w:lineRule="atLeast"/>
        <w:rPr>
          <w:rFonts w:ascii="黑体" w:eastAsia="黑体" w:hAnsi="黑体" w:cs="宋体"/>
          <w:b/>
          <w:bCs/>
          <w:color w:val="000000"/>
          <w:kern w:val="0"/>
          <w:sz w:val="28"/>
          <w:szCs w:val="28"/>
        </w:rPr>
      </w:pPr>
      <w:r w:rsidRPr="00622EC2">
        <w:rPr>
          <w:rFonts w:ascii="黑体" w:eastAsia="黑体" w:hAnsi="黑体" w:cs="宋体" w:hint="eastAsia"/>
          <w:b/>
          <w:bCs/>
          <w:color w:val="000000"/>
          <w:kern w:val="0"/>
          <w:sz w:val="28"/>
          <w:szCs w:val="28"/>
        </w:rPr>
        <w:t>注：投标文件所报表格样式请按照招标文件表格样式填写，谢谢合作！</w:t>
      </w:r>
    </w:p>
    <w:p w:rsidR="00376981" w:rsidRPr="004C52BF" w:rsidRDefault="00376981" w:rsidP="00376981">
      <w:pPr>
        <w:widowControl/>
        <w:spacing w:line="360" w:lineRule="auto"/>
        <w:ind w:firstLine="561"/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</w:pPr>
    </w:p>
    <w:p w:rsidR="007F7E69" w:rsidRPr="00376981" w:rsidRDefault="007F7E69" w:rsidP="00376981"/>
    <w:sectPr w:rsidR="007F7E69" w:rsidRPr="00376981" w:rsidSect="007F3E76">
      <w:footerReference w:type="default" r:id="rId4"/>
      <w:pgSz w:w="11906" w:h="16838"/>
      <w:pgMar w:top="1440" w:right="567" w:bottom="1077" w:left="992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744091"/>
      <w:docPartObj>
        <w:docPartGallery w:val="Page Numbers (Bottom of Page)"/>
        <w:docPartUnique/>
      </w:docPartObj>
    </w:sdtPr>
    <w:sdtEndPr/>
    <w:sdtContent>
      <w:p w:rsidR="00516E09" w:rsidRDefault="005A79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981" w:rsidRPr="00376981">
          <w:rPr>
            <w:noProof/>
            <w:lang w:val="zh-CN"/>
          </w:rPr>
          <w:t>5</w:t>
        </w:r>
        <w:r>
          <w:fldChar w:fldCharType="end"/>
        </w:r>
      </w:p>
    </w:sdtContent>
  </w:sdt>
  <w:p w:rsidR="00516E09" w:rsidRDefault="005A798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981"/>
    <w:rsid w:val="00376981"/>
    <w:rsid w:val="005A798E"/>
    <w:rsid w:val="007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9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376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769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LHYY</dc:creator>
  <cp:lastModifiedBy>LHYY</cp:lastModifiedBy>
  <cp:revision>1</cp:revision>
  <dcterms:created xsi:type="dcterms:W3CDTF">2017-03-09T08:29:00Z</dcterms:created>
  <dcterms:modified xsi:type="dcterms:W3CDTF">2017-03-09T09:39:00Z</dcterms:modified>
</cp:coreProperties>
</file>